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sz w:val="22"/>
          <w:szCs w:val="22"/>
        </w:rPr>
      </w:pPr>
      <w:bookmarkStart w:colFirst="0" w:colLast="0" w:name="_6eo716bo90wb" w:id="0"/>
      <w:bookmarkEnd w:id="0"/>
      <w:r w:rsidDel="00000000" w:rsidR="00000000" w:rsidRPr="00000000">
        <w:rPr>
          <w:b w:val="1"/>
          <w:sz w:val="22"/>
          <w:szCs w:val="22"/>
          <w:rtl w:val="0"/>
        </w:rPr>
        <w:t xml:space="preserve">El internet de las cosas... y las casas: tu vida, más conectada que nunca con el IoT</w:t>
      </w:r>
      <w:r w:rsidDel="00000000" w:rsidR="00000000" w:rsidRPr="00000000">
        <w:rPr>
          <w:rtl w:val="0"/>
        </w:rPr>
      </w:r>
    </w:p>
    <w:p w:rsidR="00000000" w:rsidDel="00000000" w:rsidP="00000000" w:rsidRDefault="00000000" w:rsidRPr="00000000" w14:paraId="00000002">
      <w:pPr>
        <w:pStyle w:val="Title"/>
        <w:jc w:val="left"/>
        <w:rPr>
          <w:b w:val="1"/>
          <w:sz w:val="20"/>
          <w:szCs w:val="20"/>
        </w:rPr>
      </w:pPr>
      <w:bookmarkStart w:colFirst="0" w:colLast="0" w:name="_ka7rfvhtmdrg" w:id="1"/>
      <w:bookmarkEnd w:id="1"/>
      <w:r w:rsidDel="00000000" w:rsidR="00000000" w:rsidRPr="00000000">
        <w:rPr>
          <w:rtl w:val="0"/>
        </w:rPr>
      </w:r>
    </w:p>
    <w:p w:rsidR="00000000" w:rsidDel="00000000" w:rsidP="00000000" w:rsidRDefault="00000000" w:rsidRPr="00000000" w14:paraId="00000003">
      <w:pPr>
        <w:pStyle w:val="Title"/>
        <w:numPr>
          <w:ilvl w:val="0"/>
          <w:numId w:val="1"/>
        </w:numPr>
        <w:spacing w:after="0" w:afterAutospacing="0"/>
        <w:ind w:left="720" w:hanging="360"/>
        <w:jc w:val="left"/>
        <w:rPr>
          <w:i w:val="1"/>
          <w:sz w:val="20"/>
          <w:szCs w:val="20"/>
        </w:rPr>
      </w:pPr>
      <w:bookmarkStart w:colFirst="0" w:colLast="0" w:name="_ktkv0ujfn9kq" w:id="2"/>
      <w:bookmarkEnd w:id="2"/>
      <w:r w:rsidDel="00000000" w:rsidR="00000000" w:rsidRPr="00000000">
        <w:rPr>
          <w:i w:val="1"/>
          <w:sz w:val="20"/>
          <w:szCs w:val="20"/>
          <w:rtl w:val="0"/>
        </w:rPr>
        <w:t xml:space="preserve">“Tunear” el hogar va más allá de pintar las fachadas o comprar muebles, también se pueden optimizar y personalizar los espacios con las innovaciones del IoT. </w:t>
      </w:r>
    </w:p>
    <w:p w:rsidR="00000000" w:rsidDel="00000000" w:rsidP="00000000" w:rsidRDefault="00000000" w:rsidRPr="00000000" w14:paraId="00000004">
      <w:pPr>
        <w:pStyle w:val="Title"/>
        <w:numPr>
          <w:ilvl w:val="0"/>
          <w:numId w:val="1"/>
        </w:numPr>
        <w:ind w:left="720" w:hanging="360"/>
        <w:jc w:val="left"/>
        <w:rPr>
          <w:i w:val="1"/>
          <w:sz w:val="20"/>
          <w:szCs w:val="20"/>
        </w:rPr>
      </w:pPr>
      <w:bookmarkStart w:colFirst="0" w:colLast="0" w:name="_ld11g9g9joey" w:id="3"/>
      <w:bookmarkEnd w:id="3"/>
      <w:r w:rsidDel="00000000" w:rsidR="00000000" w:rsidRPr="00000000">
        <w:rPr>
          <w:i w:val="1"/>
          <w:sz w:val="20"/>
          <w:szCs w:val="20"/>
          <w:rtl w:val="0"/>
        </w:rPr>
        <w:t xml:space="preserve">Del 2020 al 2025, se estima que la venta mundial de dispositivos domésticos inteligentes crezca más de 5 veces.</w:t>
      </w:r>
    </w:p>
    <w:p w:rsidR="00000000" w:rsidDel="00000000" w:rsidP="00000000" w:rsidRDefault="00000000" w:rsidRPr="00000000" w14:paraId="00000005">
      <w:pPr>
        <w:jc w:val="both"/>
        <w:rPr>
          <w:b w:val="1"/>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XX</w:t>
      </w:r>
      <w:r w:rsidDel="00000000" w:rsidR="00000000" w:rsidRPr="00000000">
        <w:rPr>
          <w:b w:val="1"/>
          <w:sz w:val="20"/>
          <w:szCs w:val="20"/>
          <w:rtl w:val="0"/>
        </w:rPr>
        <w:t xml:space="preserve"> de enero de 2024. –</w:t>
      </w:r>
      <w:r w:rsidDel="00000000" w:rsidR="00000000" w:rsidRPr="00000000">
        <w:rPr>
          <w:sz w:val="20"/>
          <w:szCs w:val="20"/>
          <w:rtl w:val="0"/>
        </w:rPr>
        <w:t xml:space="preserve"> Como es costumbre, el inicio del 2024 es ideal para </w:t>
      </w:r>
      <w:r w:rsidDel="00000000" w:rsidR="00000000" w:rsidRPr="00000000">
        <w:rPr>
          <w:b w:val="1"/>
          <w:sz w:val="20"/>
          <w:szCs w:val="20"/>
          <w:rtl w:val="0"/>
        </w:rPr>
        <w:t xml:space="preserve">mejorar nuestra vida a través de cambios significativos</w:t>
      </w:r>
      <w:r w:rsidDel="00000000" w:rsidR="00000000" w:rsidRPr="00000000">
        <w:rPr>
          <w:sz w:val="20"/>
          <w:szCs w:val="20"/>
          <w:rtl w:val="0"/>
        </w:rPr>
        <w:t xml:space="preserve">, si cumplimos esos propósitos que nos emocionaron en la cena de Año Nuevo. Bajar de peso, conseguir un nuevo trabajo o hacerse de un patrimonio, son algunos de los más comunes. Sin embargo, hay uno que no siempre aparece en la lista, y que aparte de </w:t>
      </w:r>
      <w:r w:rsidDel="00000000" w:rsidR="00000000" w:rsidRPr="00000000">
        <w:rPr>
          <w:b w:val="1"/>
          <w:sz w:val="20"/>
          <w:szCs w:val="20"/>
          <w:rtl w:val="0"/>
        </w:rPr>
        <w:t xml:space="preserve">dar resultados inmediatos</w:t>
      </w:r>
      <w:r w:rsidDel="00000000" w:rsidR="00000000" w:rsidRPr="00000000">
        <w:rPr>
          <w:sz w:val="20"/>
          <w:szCs w:val="20"/>
          <w:rtl w:val="0"/>
        </w:rPr>
        <w:t xml:space="preserve"> está relacionado con un espacio donde somos nosotros mismos realmente, representando el escenario de grandes momentos que nos marcan para siempre: </w:t>
      </w:r>
      <w:r w:rsidDel="00000000" w:rsidR="00000000" w:rsidRPr="00000000">
        <w:rPr>
          <w:b w:val="1"/>
          <w:sz w:val="20"/>
          <w:szCs w:val="20"/>
          <w:rtl w:val="0"/>
        </w:rPr>
        <w:t xml:space="preserve">remodelar el hogar</w:t>
      </w:r>
      <w:r w:rsidDel="00000000" w:rsidR="00000000" w:rsidRPr="00000000">
        <w:rPr>
          <w:sz w:val="20"/>
          <w:szCs w:val="20"/>
          <w:rtl w:val="0"/>
        </w:rPr>
        <w:t xml:space="preserve">. </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De acuerdo con </w:t>
      </w:r>
      <w:r w:rsidDel="00000000" w:rsidR="00000000" w:rsidRPr="00000000">
        <w:rPr>
          <w:b w:val="1"/>
          <w:sz w:val="20"/>
          <w:szCs w:val="20"/>
          <w:rtl w:val="0"/>
        </w:rPr>
        <w:t xml:space="preserve">Héctor Olivera, Director de Marketing y Transformación Digital de Grupo Construlita</w:t>
      </w:r>
      <w:r w:rsidDel="00000000" w:rsidR="00000000" w:rsidRPr="00000000">
        <w:rPr>
          <w:sz w:val="20"/>
          <w:szCs w:val="20"/>
          <w:rtl w:val="0"/>
        </w:rPr>
        <w:t xml:space="preserve">, al que pertenece la marca mexicana de iluminación inteligente </w:t>
      </w:r>
      <w:hyperlink r:id="rId6">
        <w:r w:rsidDel="00000000" w:rsidR="00000000" w:rsidRPr="00000000">
          <w:rPr>
            <w:b w:val="1"/>
            <w:color w:val="1155cc"/>
            <w:sz w:val="20"/>
            <w:szCs w:val="20"/>
            <w:u w:val="single"/>
            <w:rtl w:val="0"/>
          </w:rPr>
          <w:t xml:space="preserve">Tecnolite Connect</w:t>
        </w:r>
      </w:hyperlink>
      <w:r w:rsidDel="00000000" w:rsidR="00000000" w:rsidRPr="00000000">
        <w:rPr>
          <w:sz w:val="20"/>
          <w:szCs w:val="20"/>
          <w:rtl w:val="0"/>
        </w:rPr>
        <w:t xml:space="preserve">, </w:t>
      </w:r>
      <w:r w:rsidDel="00000000" w:rsidR="00000000" w:rsidRPr="00000000">
        <w:rPr>
          <w:sz w:val="20"/>
          <w:szCs w:val="20"/>
          <w:highlight w:val="green"/>
          <w:rtl w:val="0"/>
        </w:rPr>
        <w:t xml:space="preserve">en el sector se ha</w:t>
      </w:r>
      <w:r w:rsidDel="00000000" w:rsidR="00000000" w:rsidRPr="00000000">
        <w:rPr>
          <w:sz w:val="20"/>
          <w:szCs w:val="20"/>
          <w:rtl w:val="0"/>
        </w:rPr>
        <w:t xml:space="preserve"> notado que </w:t>
      </w:r>
      <w:r w:rsidDel="00000000" w:rsidR="00000000" w:rsidRPr="00000000">
        <w:rPr>
          <w:b w:val="1"/>
          <w:sz w:val="20"/>
          <w:szCs w:val="20"/>
          <w:rtl w:val="0"/>
        </w:rPr>
        <w:t xml:space="preserve">históricamente enero y febrero</w:t>
      </w:r>
      <w:r w:rsidDel="00000000" w:rsidR="00000000" w:rsidRPr="00000000">
        <w:rPr>
          <w:sz w:val="20"/>
          <w:szCs w:val="20"/>
          <w:rtl w:val="0"/>
        </w:rPr>
        <w:t xml:space="preserve"> son los meses del año en los que las personas realizan cambios más profundos </w:t>
      </w:r>
      <w:r w:rsidDel="00000000" w:rsidR="00000000" w:rsidRPr="00000000">
        <w:rPr>
          <w:sz w:val="20"/>
          <w:szCs w:val="20"/>
          <w:rtl w:val="0"/>
        </w:rPr>
        <w:t xml:space="preserve">en el hogar para darle un nuevo toque, al que gracias a la evolución del </w:t>
      </w:r>
      <w:r w:rsidDel="00000000" w:rsidR="00000000" w:rsidRPr="00000000">
        <w:rPr>
          <w:b w:val="1"/>
          <w:sz w:val="20"/>
          <w:szCs w:val="20"/>
          <w:rtl w:val="0"/>
        </w:rPr>
        <w:t xml:space="preserve">internet de las cosas</w:t>
      </w:r>
      <w:r w:rsidDel="00000000" w:rsidR="00000000" w:rsidRPr="00000000">
        <w:rPr>
          <w:sz w:val="20"/>
          <w:szCs w:val="20"/>
          <w:rtl w:val="0"/>
        </w:rPr>
        <w:t xml:space="preserve"> (IoT, por sus siglas en inglés) ahora se suman otros objetivos, como crear espacios que sean funcionales y sumen al </w:t>
      </w:r>
      <w:r w:rsidDel="00000000" w:rsidR="00000000" w:rsidRPr="00000000">
        <w:rPr>
          <w:b w:val="1"/>
          <w:sz w:val="20"/>
          <w:szCs w:val="20"/>
          <w:rtl w:val="0"/>
        </w:rPr>
        <w:t xml:space="preserve">bienestar</w:t>
      </w:r>
      <w:r w:rsidDel="00000000" w:rsidR="00000000" w:rsidRPr="00000000">
        <w:rPr>
          <w:sz w:val="20"/>
          <w:szCs w:val="20"/>
          <w:rtl w:val="0"/>
        </w:rPr>
        <w:t xml:space="preserve">, ofreciendo mayor comodidad y una menor necesidad de mantenimiento. </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En este sentido, </w:t>
      </w:r>
      <w:hyperlink r:id="rId7">
        <w:r w:rsidDel="00000000" w:rsidR="00000000" w:rsidRPr="00000000">
          <w:rPr>
            <w:b w:val="1"/>
            <w:color w:val="1155cc"/>
            <w:sz w:val="20"/>
            <w:szCs w:val="20"/>
            <w:u w:val="single"/>
            <w:rtl w:val="0"/>
          </w:rPr>
          <w:t xml:space="preserve">Euromonitor International</w:t>
        </w:r>
      </w:hyperlink>
      <w:r w:rsidDel="00000000" w:rsidR="00000000" w:rsidRPr="00000000">
        <w:rPr>
          <w:sz w:val="20"/>
          <w:szCs w:val="20"/>
          <w:rtl w:val="0"/>
        </w:rPr>
        <w:t xml:space="preserve"> destaca que una de las tendencias de consumo del 2024, llamada “</w:t>
      </w:r>
      <w:r w:rsidDel="00000000" w:rsidR="00000000" w:rsidRPr="00000000">
        <w:rPr>
          <w:b w:val="1"/>
          <w:sz w:val="20"/>
          <w:szCs w:val="20"/>
          <w:rtl w:val="0"/>
        </w:rPr>
        <w:t xml:space="preserve">pragmáticos del bienestar</w:t>
      </w:r>
      <w:r w:rsidDel="00000000" w:rsidR="00000000" w:rsidRPr="00000000">
        <w:rPr>
          <w:sz w:val="20"/>
          <w:szCs w:val="20"/>
          <w:rtl w:val="0"/>
        </w:rPr>
        <w:t xml:space="preserve">”, se resume en la búsqueda de soluciones rápidas y eficaces que mejoren los cuerpos y mentes de las personas, que además de estar respaldadas por hechos deben </w:t>
      </w:r>
      <w:r w:rsidDel="00000000" w:rsidR="00000000" w:rsidRPr="00000000">
        <w:rPr>
          <w:b w:val="1"/>
          <w:sz w:val="20"/>
          <w:szCs w:val="20"/>
          <w:rtl w:val="0"/>
        </w:rPr>
        <w:t xml:space="preserve">adaptarse fácilmente a sus hábitos y rutinas</w:t>
      </w:r>
      <w:r w:rsidDel="00000000" w:rsidR="00000000" w:rsidRPr="00000000">
        <w:rPr>
          <w:sz w:val="20"/>
          <w:szCs w:val="20"/>
          <w:rtl w:val="0"/>
        </w:rPr>
        <w:t xml:space="preserve"> actuales. </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En estos tiempos, hacer una remodelación ya no se trata únicamente de cambiar colores, dimensiones o elementos de los lugares favoritos para obtener una sensación de alegría, creatividad y otros impactos positivos. Gracias a los dispositivos conectados a internet para automatizar tareas y mejorar la calidad de vida de los habitantes, todos podemos transformar nuestros espacios en hogares inteligentes sin gastar mucho. Un pequeño cambio puede traernos grandes beneficios, como por ejemplo mejorar la salud y la calidad del sueño en relación con el ciclo circadiano</w:t>
      </w:r>
      <w:r w:rsidDel="00000000" w:rsidR="00000000" w:rsidRPr="00000000">
        <w:rPr>
          <w:sz w:val="20"/>
          <w:szCs w:val="20"/>
          <w:rtl w:val="0"/>
        </w:rPr>
        <w:t xml:space="preserve">”;</w:t>
      </w:r>
      <w:r w:rsidDel="00000000" w:rsidR="00000000" w:rsidRPr="00000000">
        <w:rPr>
          <w:sz w:val="20"/>
          <w:szCs w:val="20"/>
          <w:rtl w:val="0"/>
        </w:rPr>
        <w:t xml:space="preserve"> comenta Héctor Olivera.</w:t>
      </w: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La clave está en los </w:t>
      </w:r>
      <w:r w:rsidDel="00000000" w:rsidR="00000000" w:rsidRPr="00000000">
        <w:rPr>
          <w:b w:val="1"/>
          <w:sz w:val="20"/>
          <w:szCs w:val="20"/>
          <w:rtl w:val="0"/>
        </w:rPr>
        <w:t xml:space="preserve">dispositivos del IoT</w:t>
      </w:r>
      <w:r w:rsidDel="00000000" w:rsidR="00000000" w:rsidRPr="00000000">
        <w:rPr>
          <w:sz w:val="20"/>
          <w:szCs w:val="20"/>
          <w:rtl w:val="0"/>
        </w:rPr>
        <w:t xml:space="preserve">, un término acuñado por el tecnólogo británico Kevin Ashton en 1999. En apenas 25 años, ese concepto que parecía sacado de la ciencia ficción, se ha convertido en una amplia red de objetos conectados que realizan tareas de forma autónoma: desde el encendido y apagado programado de </w:t>
      </w:r>
      <w:r w:rsidDel="00000000" w:rsidR="00000000" w:rsidRPr="00000000">
        <w:rPr>
          <w:b w:val="1"/>
          <w:sz w:val="20"/>
          <w:szCs w:val="20"/>
          <w:rtl w:val="0"/>
        </w:rPr>
        <w:t xml:space="preserve">focos LED</w:t>
      </w:r>
      <w:r w:rsidDel="00000000" w:rsidR="00000000" w:rsidRPr="00000000">
        <w:rPr>
          <w:sz w:val="20"/>
          <w:szCs w:val="20"/>
          <w:rtl w:val="0"/>
        </w:rPr>
        <w:t xml:space="preserve">, personalizando el color e intensidad acorde con las necesidades; hasta la posibilidad de no cargar llaves y abrir el hogar mediante claves numéricas, empleando </w:t>
      </w:r>
      <w:r w:rsidDel="00000000" w:rsidR="00000000" w:rsidRPr="00000000">
        <w:rPr>
          <w:i w:val="1"/>
          <w:sz w:val="20"/>
          <w:szCs w:val="20"/>
          <w:rtl w:val="0"/>
        </w:rPr>
        <w:t xml:space="preserve">smart locks</w:t>
      </w:r>
      <w:r w:rsidDel="00000000" w:rsidR="00000000" w:rsidRPr="00000000">
        <w:rPr>
          <w:sz w:val="20"/>
          <w:szCs w:val="20"/>
          <w:rtl w:val="0"/>
        </w:rPr>
        <w:t xml:space="preserve">, que incluso pueden grabar en video quién se acerca a la puerta. </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El especialista enfatiza que </w:t>
      </w:r>
      <w:r w:rsidDel="00000000" w:rsidR="00000000" w:rsidRPr="00000000">
        <w:rPr>
          <w:b w:val="1"/>
          <w:sz w:val="20"/>
          <w:szCs w:val="20"/>
          <w:rtl w:val="0"/>
        </w:rPr>
        <w:t xml:space="preserve">hoy la tendencia es remodelar aprovechando las nuevas tecnologías</w:t>
      </w:r>
      <w:r w:rsidDel="00000000" w:rsidR="00000000" w:rsidRPr="00000000">
        <w:rPr>
          <w:sz w:val="20"/>
          <w:szCs w:val="20"/>
          <w:rtl w:val="0"/>
        </w:rPr>
        <w:t xml:space="preserve">, como el internet de las cosas, para evolucionar los espacios a verdaderos </w:t>
      </w:r>
      <w:r w:rsidDel="00000000" w:rsidR="00000000" w:rsidRPr="00000000">
        <w:rPr>
          <w:i w:val="1"/>
          <w:sz w:val="20"/>
          <w:szCs w:val="20"/>
          <w:rtl w:val="0"/>
        </w:rPr>
        <w:t xml:space="preserve">smart homes</w:t>
      </w:r>
      <w:r w:rsidDel="00000000" w:rsidR="00000000" w:rsidRPr="00000000">
        <w:rPr>
          <w:sz w:val="20"/>
          <w:szCs w:val="20"/>
          <w:rtl w:val="0"/>
        </w:rPr>
        <w:t xml:space="preserve">. Esta aseveración se alínea a análisis de mercado recientes, como los de </w:t>
      </w:r>
      <w:hyperlink r:id="rId8">
        <w:r w:rsidDel="00000000" w:rsidR="00000000" w:rsidRPr="00000000">
          <w:rPr>
            <w:color w:val="1155cc"/>
            <w:sz w:val="20"/>
            <w:szCs w:val="20"/>
            <w:u w:val="single"/>
            <w:rtl w:val="0"/>
          </w:rPr>
          <w:t xml:space="preserve">Statista</w:t>
        </w:r>
      </w:hyperlink>
      <w:r w:rsidDel="00000000" w:rsidR="00000000" w:rsidRPr="00000000">
        <w:rPr>
          <w:sz w:val="20"/>
          <w:szCs w:val="20"/>
          <w:rtl w:val="0"/>
        </w:rPr>
        <w:t xml:space="preserve">, señalando que como consecuencia de una mayor automatización de los hogares con IoT, se prevé que los envíos de dispositivos domésticos inteligentes alcancen los </w:t>
      </w:r>
      <w:r w:rsidDel="00000000" w:rsidR="00000000" w:rsidRPr="00000000">
        <w:rPr>
          <w:b w:val="1"/>
          <w:sz w:val="20"/>
          <w:szCs w:val="20"/>
          <w:rtl w:val="0"/>
        </w:rPr>
        <w:t xml:space="preserve">1,800 millones en 2025</w:t>
      </w:r>
      <w:r w:rsidDel="00000000" w:rsidR="00000000" w:rsidRPr="00000000">
        <w:rPr>
          <w:sz w:val="20"/>
          <w:szCs w:val="20"/>
          <w:rtl w:val="0"/>
        </w:rPr>
        <w:t xml:space="preserve">, cuando en el 2020 apenas rebasaban </w:t>
      </w:r>
      <w:r w:rsidDel="00000000" w:rsidR="00000000" w:rsidRPr="00000000">
        <w:rPr>
          <w:b w:val="1"/>
          <w:sz w:val="20"/>
          <w:szCs w:val="20"/>
          <w:rtl w:val="0"/>
        </w:rPr>
        <w:t xml:space="preserve">349 millones</w:t>
      </w:r>
      <w:r w:rsidDel="00000000" w:rsidR="00000000" w:rsidRPr="00000000">
        <w:rPr>
          <w:sz w:val="20"/>
          <w:szCs w:val="20"/>
          <w:rtl w:val="0"/>
        </w:rPr>
        <w:t xml:space="preserve">.</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Las innovaciones del IoT también pueden ayudar a ahorrar energía. Por ejemplo, al programar las luces para que se apaguen automáticamente cuando no hay nadie, o encendiendo a distancia las videocámaras de vigilancia en las horas que nos importan, entre muchas otras funciones. Cada año nuevo es un buen momento para remodelar el hogar, no sólo por fuera sino también por dentro. Las soluciones del internet de las cosas, que podemos controlar y monitorear desde el smartphone, ya están a la mano. Sólo es cuestión de acercarse a ellas, explorarlas y finalmente decidir sumarse a esta nueva ola. El futuro es hoy</w:t>
      </w:r>
      <w:r w:rsidDel="00000000" w:rsidR="00000000" w:rsidRPr="00000000">
        <w:rPr>
          <w:sz w:val="20"/>
          <w:szCs w:val="20"/>
          <w:rtl w:val="0"/>
        </w:rPr>
        <w:t xml:space="preserve">”; concluye </w:t>
      </w:r>
      <w:r w:rsidDel="00000000" w:rsidR="00000000" w:rsidRPr="00000000">
        <w:rPr>
          <w:b w:val="1"/>
          <w:sz w:val="20"/>
          <w:szCs w:val="20"/>
          <w:rtl w:val="0"/>
        </w:rPr>
        <w:t xml:space="preserve">Héctor Olivera, Director de Marketing y Transformación Digital de Grupo Construlita</w:t>
      </w:r>
      <w:r w:rsidDel="00000000" w:rsidR="00000000" w:rsidRPr="00000000">
        <w:rPr>
          <w:sz w:val="20"/>
          <w:szCs w:val="20"/>
          <w:rtl w:val="0"/>
        </w:rPr>
        <w:t xml:space="preserv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widowControl w:val="0"/>
        <w:spacing w:after="220" w:line="240" w:lineRule="auto"/>
        <w:jc w:val="center"/>
        <w:rPr>
          <w:rFonts w:ascii="Open Sans" w:cs="Open Sans" w:eastAsia="Open Sans" w:hAnsi="Open Sans"/>
          <w:sz w:val="16"/>
          <w:szCs w:val="16"/>
        </w:rPr>
      </w:pPr>
      <w:r w:rsidDel="00000000" w:rsidR="00000000" w:rsidRPr="00000000">
        <w:rPr>
          <w:rFonts w:ascii="Open Sans" w:cs="Open Sans" w:eastAsia="Open Sans" w:hAnsi="Open Sans"/>
          <w:sz w:val="16"/>
          <w:szCs w:val="16"/>
          <w:rtl w:val="0"/>
        </w:rPr>
        <w:t xml:space="preserve">-o0o-</w:t>
      </w:r>
    </w:p>
    <w:p w:rsidR="00000000" w:rsidDel="00000000" w:rsidP="00000000" w:rsidRDefault="00000000" w:rsidRPr="00000000" w14:paraId="00000015">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9">
        <w:r w:rsidDel="00000000" w:rsidR="00000000" w:rsidRPr="00000000">
          <w:rPr>
            <w:rFonts w:ascii="Open Sans" w:cs="Open Sans" w:eastAsia="Open Sans" w:hAnsi="Open Sans"/>
            <w:b w:val="1"/>
            <w:color w:val="1155cc"/>
            <w:sz w:val="18"/>
            <w:szCs w:val="18"/>
            <w:u w:val="single"/>
            <w:rtl w:val="0"/>
          </w:rPr>
          <w:t xml:space="preserve">Tecnolite Connect</w:t>
        </w:r>
      </w:hyperlink>
      <w:r w:rsidDel="00000000" w:rsidR="00000000" w:rsidRPr="00000000">
        <w:rPr>
          <w:rtl w:val="0"/>
        </w:rPr>
      </w:r>
    </w:p>
    <w:p w:rsidR="00000000" w:rsidDel="00000000" w:rsidP="00000000" w:rsidRDefault="00000000" w:rsidRPr="00000000" w14:paraId="00000016">
      <w:pPr>
        <w:spacing w:after="200" w:before="200" w:lineRule="auto"/>
        <w:jc w:val="both"/>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Tecnolite Connect es la solución integral para transformar el sistema de iluminación común a un control inteligente, con dispositivos y softwares especializados para el control automatizado y gestión de la iluminación con eficiencia energética y seguridad, además de un sistema completo de gadgets que transforman hogares comunes en espacios inteligentes y automatizados.</w:t>
      </w:r>
      <w:r w:rsidDel="00000000" w:rsidR="00000000" w:rsidRPr="00000000">
        <w:rPr>
          <w:rtl w:val="0"/>
        </w:rPr>
      </w:r>
    </w:p>
    <w:p w:rsidR="00000000" w:rsidDel="00000000" w:rsidP="00000000" w:rsidRDefault="00000000" w:rsidRPr="00000000" w14:paraId="00000017">
      <w:pPr>
        <w:spacing w:after="200" w:line="240" w:lineRule="auto"/>
        <w:jc w:val="both"/>
        <w:rPr>
          <w:rFonts w:ascii="Open Sans" w:cs="Open Sans" w:eastAsia="Open Sans" w:hAnsi="Open Sans"/>
          <w:sz w:val="18"/>
          <w:szCs w:val="18"/>
        </w:rPr>
      </w:pPr>
      <w:r w:rsidDel="00000000" w:rsidR="00000000" w:rsidRPr="00000000">
        <w:rPr>
          <w:rFonts w:ascii="Open Sans" w:cs="Open Sans" w:eastAsia="Open Sans" w:hAnsi="Open Sans"/>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8">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TikTok: </w:t>
      </w:r>
      <w:hyperlink r:id="rId10">
        <w:r w:rsidDel="00000000" w:rsidR="00000000" w:rsidRPr="00000000">
          <w:rPr>
            <w:rFonts w:ascii="Open Sans" w:cs="Open Sans" w:eastAsia="Open Sans" w:hAnsi="Open Sans"/>
            <w:color w:val="1155cc"/>
            <w:sz w:val="18"/>
            <w:szCs w:val="18"/>
            <w:u w:val="single"/>
            <w:rtl w:val="0"/>
          </w:rPr>
          <w:t xml:space="preserve">@tecnolitemx</w:t>
        </w:r>
      </w:hyperlink>
      <w:r w:rsidDel="00000000" w:rsidR="00000000" w:rsidRPr="00000000">
        <w:rPr>
          <w:rFonts w:ascii="Open Sans" w:cs="Open Sans" w:eastAsia="Open Sans" w:hAnsi="Open Sans"/>
          <w:sz w:val="18"/>
          <w:szCs w:val="18"/>
          <w:rtl w:val="0"/>
        </w:rPr>
        <w:t xml:space="preserve"> y </w:t>
      </w:r>
      <w:hyperlink r:id="rId11">
        <w:r w:rsidDel="00000000" w:rsidR="00000000" w:rsidRPr="00000000">
          <w:rPr>
            <w:rFonts w:ascii="Open Sans" w:cs="Open Sans" w:eastAsia="Open Sans" w:hAnsi="Open Sans"/>
            <w:color w:val="1155cc"/>
            <w:sz w:val="18"/>
            <w:szCs w:val="18"/>
            <w:u w:val="single"/>
            <w:rtl w:val="0"/>
          </w:rPr>
          <w:t xml:space="preserve">@tecnoliteconnect</w:t>
        </w:r>
      </w:hyperlink>
      <w:r w:rsidDel="00000000" w:rsidR="00000000" w:rsidRPr="00000000">
        <w:rPr>
          <w:rtl w:val="0"/>
        </w:rPr>
      </w:r>
    </w:p>
    <w:p w:rsidR="00000000" w:rsidDel="00000000" w:rsidP="00000000" w:rsidRDefault="00000000" w:rsidRPr="00000000" w14:paraId="00000019">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12">
        <w:r w:rsidDel="00000000" w:rsidR="00000000" w:rsidRPr="00000000">
          <w:rPr>
            <w:rFonts w:ascii="Open Sans" w:cs="Open Sans" w:eastAsia="Open Sans" w:hAnsi="Open Sans"/>
            <w:color w:val="1155cc"/>
            <w:sz w:val="18"/>
            <w:szCs w:val="18"/>
            <w:u w:val="single"/>
            <w:rtl w:val="0"/>
          </w:rPr>
          <w:t xml:space="preserve">@tecnolite</w:t>
        </w:r>
      </w:hyperlink>
      <w:r w:rsidDel="00000000" w:rsidR="00000000" w:rsidRPr="00000000">
        <w:rPr>
          <w:rFonts w:ascii="Open Sans" w:cs="Open Sans" w:eastAsia="Open Sans" w:hAnsi="Open Sans"/>
          <w:sz w:val="18"/>
          <w:szCs w:val="18"/>
          <w:rtl w:val="0"/>
        </w:rPr>
        <w:t xml:space="preserve"> y </w:t>
      </w:r>
      <w:hyperlink r:id="rId13">
        <w:r w:rsidDel="00000000" w:rsidR="00000000" w:rsidRPr="00000000">
          <w:rPr>
            <w:rFonts w:ascii="Open Sans" w:cs="Open Sans" w:eastAsia="Open Sans" w:hAnsi="Open Sans"/>
            <w:color w:val="1155cc"/>
            <w:sz w:val="18"/>
            <w:szCs w:val="18"/>
            <w:u w:val="single"/>
            <w:rtl w:val="0"/>
          </w:rPr>
          <w:t xml:space="preserve">@tecnoliteconnect</w:t>
        </w:r>
      </w:hyperlink>
      <w:r w:rsidDel="00000000" w:rsidR="00000000" w:rsidRPr="00000000">
        <w:rPr>
          <w:rtl w:val="0"/>
        </w:rPr>
      </w:r>
    </w:p>
    <w:p w:rsidR="00000000" w:rsidDel="00000000" w:rsidP="00000000" w:rsidRDefault="00000000" w:rsidRPr="00000000" w14:paraId="0000001A">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Pinterest: </w:t>
      </w:r>
      <w:hyperlink r:id="rId14">
        <w:r w:rsidDel="00000000" w:rsidR="00000000" w:rsidRPr="00000000">
          <w:rPr>
            <w:rFonts w:ascii="Open Sans" w:cs="Open Sans" w:eastAsia="Open Sans" w:hAnsi="Open Sans"/>
            <w:color w:val="1155cc"/>
            <w:sz w:val="18"/>
            <w:szCs w:val="18"/>
            <w:u w:val="single"/>
            <w:rtl w:val="0"/>
          </w:rPr>
          <w:t xml:space="preserve">@tecnolitemx</w:t>
        </w:r>
      </w:hyperlink>
      <w:r w:rsidDel="00000000" w:rsidR="00000000" w:rsidRPr="00000000">
        <w:rPr>
          <w:rFonts w:ascii="Open Sans" w:cs="Open Sans" w:eastAsia="Open Sans" w:hAnsi="Open Sans"/>
          <w:sz w:val="18"/>
          <w:szCs w:val="18"/>
          <w:rtl w:val="0"/>
        </w:rPr>
        <w:t xml:space="preserve"> y </w:t>
      </w:r>
      <w:hyperlink r:id="rId15">
        <w:r w:rsidDel="00000000" w:rsidR="00000000" w:rsidRPr="00000000">
          <w:rPr>
            <w:rFonts w:ascii="Open Sans" w:cs="Open Sans" w:eastAsia="Open Sans" w:hAnsi="Open Sans"/>
            <w:color w:val="1155cc"/>
            <w:sz w:val="18"/>
            <w:szCs w:val="18"/>
            <w:u w:val="single"/>
            <w:rtl w:val="0"/>
          </w:rPr>
          <w:t xml:space="preserve">@tecnolite_connect</w:t>
        </w:r>
      </w:hyperlink>
      <w:r w:rsidDel="00000000" w:rsidR="00000000" w:rsidRPr="00000000">
        <w:rPr>
          <w:rtl w:val="0"/>
        </w:rPr>
      </w:r>
    </w:p>
    <w:p w:rsidR="00000000" w:rsidDel="00000000" w:rsidP="00000000" w:rsidRDefault="00000000" w:rsidRPr="00000000" w14:paraId="0000001B">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w:t>
      </w:r>
      <w:hyperlink r:id="rId16">
        <w:r w:rsidDel="00000000" w:rsidR="00000000" w:rsidRPr="00000000">
          <w:rPr>
            <w:rFonts w:ascii="Open Sans" w:cs="Open Sans" w:eastAsia="Open Sans" w:hAnsi="Open Sans"/>
            <w:color w:val="1155cc"/>
            <w:sz w:val="18"/>
            <w:szCs w:val="18"/>
            <w:u w:val="single"/>
            <w:rtl w:val="0"/>
          </w:rPr>
          <w:t xml:space="preserve">@tecnolitemx</w:t>
        </w:r>
      </w:hyperlink>
      <w:r w:rsidDel="00000000" w:rsidR="00000000" w:rsidRPr="00000000">
        <w:rPr>
          <w:rtl w:val="0"/>
        </w:rPr>
      </w:r>
    </w:p>
    <w:p w:rsidR="00000000" w:rsidDel="00000000" w:rsidP="00000000" w:rsidRDefault="00000000" w:rsidRPr="00000000" w14:paraId="0000001C">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Facebook: </w:t>
      </w:r>
      <w:hyperlink r:id="rId17">
        <w:r w:rsidDel="00000000" w:rsidR="00000000" w:rsidRPr="00000000">
          <w:rPr>
            <w:rFonts w:ascii="Open Sans" w:cs="Open Sans" w:eastAsia="Open Sans" w:hAnsi="Open Sans"/>
            <w:color w:val="1155cc"/>
            <w:sz w:val="18"/>
            <w:szCs w:val="18"/>
            <w:u w:val="single"/>
            <w:rtl w:val="0"/>
          </w:rPr>
          <w:t xml:space="preserve">@Tecnolite</w:t>
        </w:r>
      </w:hyperlink>
      <w:r w:rsidDel="00000000" w:rsidR="00000000" w:rsidRPr="00000000">
        <w:rPr>
          <w:rFonts w:ascii="Open Sans" w:cs="Open Sans" w:eastAsia="Open Sans" w:hAnsi="Open Sans"/>
          <w:sz w:val="18"/>
          <w:szCs w:val="18"/>
          <w:rtl w:val="0"/>
        </w:rPr>
        <w:t xml:space="preserve"> y </w:t>
      </w:r>
      <w:hyperlink r:id="rId18">
        <w:r w:rsidDel="00000000" w:rsidR="00000000" w:rsidRPr="00000000">
          <w:rPr>
            <w:rFonts w:ascii="Open Sans" w:cs="Open Sans" w:eastAsia="Open Sans" w:hAnsi="Open Sans"/>
            <w:color w:val="1155cc"/>
            <w:sz w:val="18"/>
            <w:szCs w:val="18"/>
            <w:u w:val="single"/>
            <w:rtl w:val="0"/>
          </w:rPr>
          <w:t xml:space="preserve">@TecnoliteConnect</w:t>
        </w:r>
      </w:hyperlink>
      <w:r w:rsidDel="00000000" w:rsidR="00000000" w:rsidRPr="00000000">
        <w:rPr>
          <w:rtl w:val="0"/>
        </w:rPr>
      </w:r>
    </w:p>
    <w:p w:rsidR="00000000" w:rsidDel="00000000" w:rsidP="00000000" w:rsidRDefault="00000000" w:rsidRPr="00000000" w14:paraId="0000001D">
      <w:pPr>
        <w:widowControl w:val="0"/>
        <w:spacing w:after="200" w:line="240" w:lineRule="auto"/>
        <w:rPr>
          <w:rFonts w:ascii="Open Sans" w:cs="Open Sans" w:eastAsia="Open Sans" w:hAnsi="Open Sans"/>
          <w:b w:val="1"/>
          <w:sz w:val="18"/>
          <w:szCs w:val="18"/>
          <w:highlight w:val="white"/>
        </w:rPr>
      </w:pPr>
      <w:r w:rsidDel="00000000" w:rsidR="00000000" w:rsidRPr="00000000">
        <w:rPr>
          <w:rFonts w:ascii="Open Sans" w:cs="Open Sans" w:eastAsia="Open Sans" w:hAnsi="Open Sans"/>
          <w:sz w:val="18"/>
          <w:szCs w:val="18"/>
          <w:rtl w:val="0"/>
        </w:rPr>
        <w:t xml:space="preserve">YouTube: </w:t>
      </w:r>
      <w:hyperlink r:id="rId19">
        <w:r w:rsidDel="00000000" w:rsidR="00000000" w:rsidRPr="00000000">
          <w:rPr>
            <w:rFonts w:ascii="Open Sans" w:cs="Open Sans" w:eastAsia="Open Sans" w:hAnsi="Open Sans"/>
            <w:color w:val="1155cc"/>
            <w:sz w:val="18"/>
            <w:szCs w:val="18"/>
            <w:u w:val="single"/>
            <w:rtl w:val="0"/>
          </w:rPr>
          <w:t xml:space="preserve">@</w:t>
        </w:r>
      </w:hyperlink>
      <w:hyperlink r:id="rId20">
        <w:r w:rsidDel="00000000" w:rsidR="00000000" w:rsidRPr="00000000">
          <w:rPr>
            <w:rFonts w:ascii="Open Sans" w:cs="Open Sans" w:eastAsia="Open Sans" w:hAnsi="Open Sans"/>
            <w:color w:val="1155cc"/>
            <w:sz w:val="18"/>
            <w:szCs w:val="18"/>
            <w:u w:val="single"/>
            <w:rtl w:val="0"/>
          </w:rPr>
          <w:t xml:space="preserve">TecnoliteMexico</w:t>
        </w:r>
      </w:hyperlink>
      <w:r w:rsidDel="00000000" w:rsidR="00000000" w:rsidRPr="00000000">
        <w:rPr>
          <w:rFonts w:ascii="Open Sans" w:cs="Open Sans" w:eastAsia="Open Sans" w:hAnsi="Open Sans"/>
          <w:sz w:val="18"/>
          <w:szCs w:val="18"/>
          <w:rtl w:val="0"/>
        </w:rPr>
        <w:t xml:space="preserve"> y </w:t>
      </w:r>
      <w:hyperlink r:id="rId21">
        <w:r w:rsidDel="00000000" w:rsidR="00000000" w:rsidRPr="00000000">
          <w:rPr>
            <w:rFonts w:ascii="Open Sans" w:cs="Open Sans" w:eastAsia="Open Sans" w:hAnsi="Open Sans"/>
            <w:color w:val="1155cc"/>
            <w:sz w:val="18"/>
            <w:szCs w:val="18"/>
            <w:u w:val="single"/>
            <w:rtl w:val="0"/>
          </w:rPr>
          <w:t xml:space="preserve">@TecnoliteConnect</w:t>
        </w:r>
      </w:hyperlink>
      <w:r w:rsidDel="00000000" w:rsidR="00000000" w:rsidRPr="00000000">
        <w:rPr>
          <w:rtl w:val="0"/>
        </w:rPr>
      </w:r>
    </w:p>
    <w:p w:rsidR="00000000" w:rsidDel="00000000" w:rsidP="00000000" w:rsidRDefault="00000000" w:rsidRPr="00000000" w14:paraId="0000001E">
      <w:pPr>
        <w:spacing w:after="200" w:line="240"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highlight w:val="white"/>
          <w:rtl w:val="0"/>
        </w:rPr>
        <w:t xml:space="preserve">Contacto para prensa:</w:t>
      </w:r>
      <w:r w:rsidDel="00000000" w:rsidR="00000000" w:rsidRPr="00000000">
        <w:rPr>
          <w:rtl w:val="0"/>
        </w:rPr>
      </w:r>
    </w:p>
    <w:p w:rsidR="00000000" w:rsidDel="00000000" w:rsidP="00000000" w:rsidRDefault="00000000" w:rsidRPr="00000000" w14:paraId="0000001F">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w:t>
      </w:r>
    </w:p>
    <w:p w:rsidR="00000000" w:rsidDel="00000000" w:rsidP="00000000" w:rsidRDefault="00000000" w:rsidRPr="00000000" w14:paraId="00000020">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Ernesto Nicolás Ortiz</w:t>
      </w:r>
    </w:p>
    <w:p w:rsidR="00000000" w:rsidDel="00000000" w:rsidP="00000000" w:rsidRDefault="00000000" w:rsidRPr="00000000" w14:paraId="00000021">
      <w:pPr>
        <w:spacing w:line="240"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PR Expert</w:t>
      </w:r>
    </w:p>
    <w:p w:rsidR="00000000" w:rsidDel="00000000" w:rsidP="00000000" w:rsidRDefault="00000000" w:rsidRPr="00000000" w14:paraId="00000022">
      <w:pPr>
        <w:spacing w:line="240" w:lineRule="auto"/>
        <w:rPr>
          <w:rFonts w:ascii="Open Sans" w:cs="Open Sans" w:eastAsia="Open Sans" w:hAnsi="Open Sans"/>
          <w:sz w:val="18"/>
          <w:szCs w:val="18"/>
        </w:rPr>
      </w:pPr>
      <w:hyperlink r:id="rId22">
        <w:r w:rsidDel="00000000" w:rsidR="00000000" w:rsidRPr="00000000">
          <w:rPr>
            <w:rFonts w:ascii="Open Sans" w:cs="Open Sans" w:eastAsia="Open Sans" w:hAnsi="Open Sans"/>
            <w:color w:val="1155cc"/>
            <w:sz w:val="18"/>
            <w:szCs w:val="18"/>
            <w:u w:val="single"/>
            <w:rtl w:val="0"/>
          </w:rPr>
          <w:t xml:space="preserve">ernesto.nicolas@another.co</w:t>
        </w:r>
      </w:hyperlink>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drawing>
        <wp:inline distB="114300" distT="114300" distL="114300" distR="114300">
          <wp:extent cx="17811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811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user/TecnoliteMexico" TargetMode="External"/><Relationship Id="rId11" Type="http://schemas.openxmlformats.org/officeDocument/2006/relationships/hyperlink" Target="https://www.tiktok.com/@tecnoliteconnect" TargetMode="External"/><Relationship Id="rId22" Type="http://schemas.openxmlformats.org/officeDocument/2006/relationships/hyperlink" Target="mailto:ernesto.nicolas@another.co" TargetMode="External"/><Relationship Id="rId10" Type="http://schemas.openxmlformats.org/officeDocument/2006/relationships/hyperlink" Target="https://www.tiktok.com/@tecnolitemx" TargetMode="External"/><Relationship Id="rId21" Type="http://schemas.openxmlformats.org/officeDocument/2006/relationships/hyperlink" Target="https://www.youtube.com/@TecnoliteConnect" TargetMode="External"/><Relationship Id="rId13" Type="http://schemas.openxmlformats.org/officeDocument/2006/relationships/hyperlink" Target="https://www.instagram.com/tecnoliteconnect/" TargetMode="External"/><Relationship Id="rId12" Type="http://schemas.openxmlformats.org/officeDocument/2006/relationships/hyperlink" Target="https://www.instagram.com/tecnolite/"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cnoliteconnect.com/" TargetMode="External"/><Relationship Id="rId15" Type="http://schemas.openxmlformats.org/officeDocument/2006/relationships/hyperlink" Target="https://www.pinterest.com.mx/tecnolite_connect/" TargetMode="External"/><Relationship Id="rId14" Type="http://schemas.openxmlformats.org/officeDocument/2006/relationships/hyperlink" Target="https://www.pinterest.com.mx/tecnolitemx/" TargetMode="External"/><Relationship Id="rId17" Type="http://schemas.openxmlformats.org/officeDocument/2006/relationships/hyperlink" Target="https://www.facebook.com/Tecnolite" TargetMode="External"/><Relationship Id="rId16" Type="http://schemas.openxmlformats.org/officeDocument/2006/relationships/hyperlink" Target="https://twitter.com/tecnolitemx" TargetMode="External"/><Relationship Id="rId5" Type="http://schemas.openxmlformats.org/officeDocument/2006/relationships/styles" Target="styles.xml"/><Relationship Id="rId19" Type="http://schemas.openxmlformats.org/officeDocument/2006/relationships/hyperlink" Target="https://www.youtube.com/user/TecnoliteMexico" TargetMode="External"/><Relationship Id="rId6" Type="http://schemas.openxmlformats.org/officeDocument/2006/relationships/hyperlink" Target="https://tecnoliteconnect.com.mx/" TargetMode="External"/><Relationship Id="rId18" Type="http://schemas.openxmlformats.org/officeDocument/2006/relationships/hyperlink" Target="https://www.facebook.com/TecnoliteConnect" TargetMode="External"/><Relationship Id="rId7" Type="http://schemas.openxmlformats.org/officeDocument/2006/relationships/hyperlink" Target="https://lp.euromonitor.com/white-paper/2024-global-consumer-trends/wellness-pragmatists" TargetMode="External"/><Relationship Id="rId8" Type="http://schemas.openxmlformats.org/officeDocument/2006/relationships/hyperlink" Target="https://www.statista.com/statistics/1223274/smart-home-device-shipments-worldwi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